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78FA">
        <w:rPr>
          <w:rFonts w:ascii="Times New Roman" w:hAnsi="Times New Roman" w:cs="Times New Roman"/>
          <w:b/>
          <w:sz w:val="24"/>
          <w:szCs w:val="24"/>
        </w:rPr>
        <w:t xml:space="preserve">«Мероприятия муниципальной программы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0F6302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0F6302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0F6302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0F6302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B2337A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F80134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F80134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F80134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F80134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C41D8" w:rsidRPr="00A478FA" w:rsidTr="004C111D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C41D8" w:rsidRPr="00A478FA" w:rsidRDefault="000C41D8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A478FA" w:rsidRDefault="000C41D8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41D8" w:rsidRPr="00A478FA" w:rsidRDefault="000C41D8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1D8" w:rsidRPr="00F31F98" w:rsidRDefault="000C41D8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F31F98" w:rsidRDefault="000C41D8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8" w:rsidRPr="00F31F98" w:rsidRDefault="000C41D8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1D8" w:rsidRPr="00F31F98" w:rsidRDefault="000C41D8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1D8" w:rsidRPr="00F31F98" w:rsidRDefault="000C41D8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A9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A9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4E5" w:rsidRPr="00946B61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24E5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15146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МКД, расположенных на территории </w:t>
      </w:r>
      <w:r w:rsidR="00F15146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C24E5" w:rsidTr="008C24E5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C24E5" w:rsidTr="008C24E5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24E5" w:rsidTr="008C24E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730B8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24E5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Школьная,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E85DCC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3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C0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>
              <w:rPr>
                <w:sz w:val="24"/>
                <w:szCs w:val="24"/>
              </w:rPr>
              <w:t xml:space="preserve">2018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C0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91436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106CD1">
            <w:pPr>
              <w:jc w:val="center"/>
            </w:pPr>
            <w:r>
              <w:rPr>
                <w:sz w:val="24"/>
                <w:szCs w:val="24"/>
              </w:rPr>
              <w:t>2018г</w:t>
            </w:r>
            <w:r w:rsidR="00106CD1">
              <w:rPr>
                <w:sz w:val="24"/>
                <w:szCs w:val="24"/>
              </w:rPr>
              <w:t>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106CD1">
            <w:pPr>
              <w:jc w:val="center"/>
            </w:pPr>
            <w:r>
              <w:rPr>
                <w:sz w:val="24"/>
                <w:szCs w:val="24"/>
              </w:rPr>
              <w:t>2018</w:t>
            </w:r>
            <w:r w:rsidR="00106CD1">
              <w:rPr>
                <w:sz w:val="24"/>
                <w:szCs w:val="24"/>
              </w:rPr>
              <w:t>г</w:t>
            </w:r>
          </w:p>
        </w:tc>
      </w:tr>
      <w:tr w:rsidR="00B3300F" w:rsidTr="00106CD1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3" w:rsidRDefault="00884D63" w:rsidP="00106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106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84D63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84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jc w:val="center"/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B7E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jc w:val="center"/>
            </w:pPr>
            <w:r>
              <w:rPr>
                <w:sz w:val="24"/>
                <w:szCs w:val="24"/>
              </w:rPr>
              <w:t>2021г</w:t>
            </w:r>
            <w:r w:rsidR="00B3300F" w:rsidRPr="006864BC">
              <w:rPr>
                <w:sz w:val="24"/>
                <w:szCs w:val="24"/>
              </w:rPr>
              <w:t>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7F4BBA">
            <w:pPr>
              <w:jc w:val="center"/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106CD1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106CD1" w:rsidP="00106CD1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B3300F" w:rsidRPr="006864BC">
              <w:rPr>
                <w:sz w:val="24"/>
                <w:szCs w:val="24"/>
              </w:rPr>
              <w:t>г.</w:t>
            </w:r>
          </w:p>
        </w:tc>
      </w:tr>
    </w:tbl>
    <w:p w:rsidR="008C24E5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C24E5" w:rsidRPr="00BE2AC4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 w:rsidR="007F4BBA"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0F6302" w:rsidRDefault="000F6302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692"/>
        <w:gridCol w:w="5157"/>
        <w:gridCol w:w="5349"/>
        <w:gridCol w:w="2797"/>
      </w:tblGrid>
      <w:tr w:rsidR="007F4BBA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д.Борки, ул. </w:t>
            </w:r>
            <w:proofErr w:type="spellStart"/>
            <w:r>
              <w:rPr>
                <w:sz w:val="24"/>
                <w:szCs w:val="24"/>
              </w:rPr>
              <w:t>Шимская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48E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E733EB" w:rsidRPr="008C24E5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733EB" w:rsidRPr="00A478FA" w:rsidRDefault="00E733EB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E733EB" w:rsidRPr="00A478FA" w:rsidRDefault="00E733EB" w:rsidP="00E733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E73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33EB" w:rsidRDefault="00E733EB" w:rsidP="00E7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E733EB" w:rsidRPr="00AB2F77" w:rsidRDefault="00E733EB" w:rsidP="00AB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3EB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AB2F77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AB2F77" w:rsidRDefault="00AB2F77" w:rsidP="008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AB2F77" w:rsidRPr="00AE36D4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B2F77" w:rsidRPr="00A478FA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</w:t>
      </w:r>
      <w:r w:rsidR="00F65D4C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AB2F77" w:rsidRPr="00A478FA" w:rsidRDefault="00AB2F77" w:rsidP="00AB2F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индивидуальных жилых домов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AB2F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2F77" w:rsidRDefault="00AB2F77" w:rsidP="00AB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3D6D26" w:rsidRPr="00AE36D4" w:rsidRDefault="003D6D26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83B6C" w:rsidRDefault="00283B6C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283B6C" w:rsidSect="00A84C7C">
          <w:pgSz w:w="16838" w:h="11906" w:orient="landscape"/>
          <w:pgMar w:top="851" w:right="709" w:bottom="993" w:left="567" w:header="709" w:footer="709" w:gutter="0"/>
          <w:cols w:space="708"/>
          <w:docGrid w:linePitch="360"/>
        </w:sectPr>
      </w:pPr>
    </w:p>
    <w:p w:rsidR="003D6D26" w:rsidRPr="00AE36D4" w:rsidRDefault="003D6D26" w:rsidP="00AB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26" w:rsidRPr="00AE36D4" w:rsidRDefault="00AB2F77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97F68" w:rsidRPr="003D6D26" w:rsidRDefault="003D6D26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3D6D26" w:rsidRDefault="003D6D26" w:rsidP="003D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26" w:rsidRPr="003D6D26" w:rsidRDefault="003D6D26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D2EE8" w:rsidRPr="002B1BEE" w:rsidRDefault="007D3D69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FD2EE8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Default="00FD2EE8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</w:p>
    <w:p w:rsidR="00FD2EE8" w:rsidRPr="002B1BEE" w:rsidRDefault="00F65D4C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572BBA" w:rsidRPr="002B1B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1D08" w:rsidRPr="00572BBA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72BBA" w:rsidRP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финансового участия граждан в выполнении указанных работ.</w:t>
      </w:r>
    </w:p>
    <w:p w:rsidR="00283891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способы, сроки и процедуру выплаты товариществам собственников жилья, жилищным, жилищно-строительным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финансирование, порядок аккумулирования и контроля за расходованием указанных средств, направленных на благоустройство дворовых территорий многоквартирных домов,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83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3. Заинтересованными лицами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464EEC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4. Условием предоставления финансовой поддержки на выполнение минимального и дополнительного перечней работ по благоустройству дворовых территорий многоквартирных домов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является долевое финансирование работ по благоустройству за счет средств товариществ собственников жилья, жилищных, жилищно-строительных кооперативов или иных специализирован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 xml:space="preserve">ных потребительских кооперативов либо собственников помещений в многоквартирных домах, управление которыми осуществляется выбранной собственниками управляющей организацией, в размере, установленном </w:t>
      </w:r>
      <w:proofErr w:type="spellStart"/>
      <w:r w:rsidR="00464EEC">
        <w:rPr>
          <w:rFonts w:ascii="Times New Roman" w:hAnsi="Times New Roman" w:cs="Times New Roman"/>
          <w:sz w:val="28"/>
          <w:szCs w:val="28"/>
        </w:rPr>
        <w:t>программй</w:t>
      </w:r>
      <w:proofErr w:type="spellEnd"/>
      <w:r w:rsidR="00464EEC">
        <w:rPr>
          <w:rFonts w:ascii="Times New Roman" w:hAnsi="Times New Roman" w:cs="Times New Roman"/>
          <w:sz w:val="28"/>
          <w:szCs w:val="28"/>
        </w:rPr>
        <w:t>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5. Сумма денежных средств на выплату долевого финансирования на выполнение минимального и дополнительного перечней работ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требованиями Жилищного </w:t>
      </w:r>
      <w:hyperlink r:id="rId6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6.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7.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  <w:bookmarkStart w:id="1" w:name="P52"/>
      <w:bookmarkEnd w:id="1"/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8. В течение тридцати дней со дня получения уведомления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 принятии решения о выделении средств, полученных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долевое финансирование на выполнение минимального и дополнительного перечней работ по благоустройству дворовых территорий многоквартирных домов,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 многоквартирном доме управляющие организации открывают отдельный банковский счет в российской кредитной организации, величина собственных средств которой составляет не менее 20 миллиардов рублей.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9.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счет, указанный в </w:t>
      </w:r>
      <w:hyperlink w:anchor="P52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представленного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платежного документа.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10. Собственники поме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>щений в многоквартирном доме могут принять решение о внесении доли финансирования в рассрочку с учетом того,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организацией, но не позднее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11. Товарищество собственников жилья, жилищный, жилищно-строительный кооператив или иной специализированный потребительский кооператив либо управляющая организация направляют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>) 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платежа.</w:t>
      </w:r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12. Аккумулирование бюджетных денежных средств, направленных на выполнение минимального и дополнительного перечней работ по благоустройству дворовых территорий, осуществляется </w:t>
      </w:r>
      <w:r w:rsidR="002B1B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лицевом счете в органах казначейства.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13. Работы по выполнению минимального и дополнительного перечней работ по благоустройству дворовых территорий многоквартирных домов, а также использование полученных субсидий и денежных средств собственников должны быть осуществлены до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14.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2B1B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.</w:t>
      </w:r>
    </w:p>
    <w:p w:rsidR="00464EEC" w:rsidRDefault="00572BBA" w:rsidP="00464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15. Механизм контроля за расходованием аккумулируемых средств, сроки и процедуры их выплаты, </w:t>
      </w:r>
      <w:hyperlink r:id="rId7" w:history="1">
        <w:r w:rsidRPr="00464E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 для выполнения работ по благоустройству дворовых территорий определяются </w:t>
      </w:r>
      <w:r w:rsidR="002B1B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4EEC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464EEC" w:rsidRPr="00EB7EF7">
        <w:rPr>
          <w:rFonts w:ascii="Times New Roman" w:hAnsi="Times New Roman" w:cs="Times New Roman"/>
          <w:sz w:val="28"/>
          <w:szCs w:val="28"/>
        </w:rPr>
        <w:t>пред</w:t>
      </w:r>
      <w:r w:rsidR="00464EEC">
        <w:rPr>
          <w:rFonts w:ascii="Times New Roman" w:hAnsi="Times New Roman" w:cs="Times New Roman"/>
          <w:sz w:val="28"/>
          <w:szCs w:val="28"/>
        </w:rPr>
        <w:t xml:space="preserve">оставления субсидий из бюджета Борковского </w:t>
      </w:r>
      <w:r w:rsidR="00464EEC" w:rsidRPr="00EB7EF7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464EEC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</w:t>
      </w:r>
      <w:r w:rsidR="00464EEC" w:rsidRPr="00EB7EF7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464EEC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464EEC" w:rsidRPr="00EB7EF7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</w:t>
      </w:r>
      <w:r w:rsidR="00464EEC">
        <w:rPr>
          <w:rFonts w:ascii="Times New Roman" w:hAnsi="Times New Roman" w:cs="Times New Roman"/>
          <w:sz w:val="28"/>
          <w:szCs w:val="28"/>
        </w:rPr>
        <w:t>омещений в многоквартирных домах, утвержденн</w:t>
      </w:r>
      <w:r w:rsidR="00464EEC">
        <w:rPr>
          <w:rFonts w:ascii="Times New Roman" w:hAnsi="Times New Roman" w:cs="Times New Roman"/>
          <w:sz w:val="28"/>
          <w:szCs w:val="28"/>
        </w:rPr>
        <w:lastRenderedPageBreak/>
        <w:t>ым постановлением Администрации Борковского сельского поселения №180 от 17.11.2017 года</w:t>
      </w:r>
      <w:hyperlink r:id="rId8" w:history="1"/>
      <w:r w:rsidR="00464EEC" w:rsidRPr="00572BBA">
        <w:rPr>
          <w:rFonts w:ascii="Times New Roman" w:hAnsi="Times New Roman" w:cs="Times New Roman"/>
          <w:sz w:val="28"/>
          <w:szCs w:val="28"/>
        </w:rPr>
        <w:t>.</w:t>
      </w:r>
    </w:p>
    <w:p w:rsidR="00572BBA" w:rsidRPr="007F4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16. </w:t>
      </w:r>
      <w:r w:rsidR="002B1BEE">
        <w:rPr>
          <w:rFonts w:ascii="Times New Roman" w:hAnsi="Times New Roman" w:cs="Times New Roman"/>
          <w:sz w:val="28"/>
          <w:szCs w:val="28"/>
        </w:rPr>
        <w:t>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отчета о расходовании аккумулируемых средств на официальном сайте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в сети Интернет и направляет </w:t>
      </w:r>
      <w:r w:rsidRPr="007F4BBA">
        <w:rPr>
          <w:rFonts w:ascii="Times New Roman" w:hAnsi="Times New Roman" w:cs="Times New Roman"/>
          <w:sz w:val="28"/>
          <w:szCs w:val="28"/>
        </w:rPr>
        <w:t xml:space="preserve">указанный отчет в общественную комиссию по контролю и координации реализации муниципальных программ, направленных на формирование современной городской среды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 w:rsidRPr="007F4B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BBA">
        <w:rPr>
          <w:rFonts w:ascii="Times New Roman" w:hAnsi="Times New Roman" w:cs="Times New Roman"/>
          <w:sz w:val="28"/>
          <w:szCs w:val="28"/>
        </w:rPr>
        <w:t>.</w:t>
      </w:r>
    </w:p>
    <w:p w:rsidR="00572BBA" w:rsidRPr="007F4BBA" w:rsidRDefault="00572BBA" w:rsidP="0057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D6D26" w:rsidRDefault="003D6D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40" w:rsidRDefault="00620740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26" w:rsidRPr="003D6D26" w:rsidRDefault="002652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8" w:rsidRPr="00AE36D4" w:rsidRDefault="00AB2F77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D1D08" w:rsidRPr="003D6D26" w:rsidRDefault="001D1D08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714C23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2B1BEE" w:rsidRPr="002B1BEE" w:rsidRDefault="007D3D69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2B1BEE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Pr="002B1BEE" w:rsidRDefault="002B1BEE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дворовых территорий многоквартирных домов, территорий общего пользования, расположенных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1BEE" w:rsidRDefault="002B1BEE" w:rsidP="002B1BEE">
      <w:pPr>
        <w:pStyle w:val="ConsPlusNormal"/>
        <w:jc w:val="center"/>
        <w:outlineLvl w:val="1"/>
      </w:pPr>
    </w:p>
    <w:p w:rsidR="002B1BEE" w:rsidRPr="002B1BEE" w:rsidRDefault="002B1BEE" w:rsidP="002B1B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6D26" w:rsidRPr="002B1BEE" w:rsidRDefault="003D6D26" w:rsidP="002B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9" w:rsidRPr="00714C23" w:rsidRDefault="002B1BEE" w:rsidP="00A366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 xml:space="preserve">1.1. </w:t>
      </w:r>
      <w:r w:rsidRPr="00A3661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дворовых территорий многоквартирных домов</w:t>
      </w:r>
      <w:r w:rsidR="00A36619" w:rsidRPr="00A36619">
        <w:rPr>
          <w:rFonts w:ascii="Times New Roman" w:hAnsi="Times New Roman" w:cs="Times New Roman"/>
          <w:sz w:val="28"/>
          <w:szCs w:val="28"/>
        </w:rPr>
        <w:t xml:space="preserve"> и территории общего пользования, расположенных </w:t>
      </w:r>
      <w:r w:rsidRPr="00A366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A36619">
        <w:rPr>
          <w:rFonts w:ascii="Times New Roman" w:hAnsi="Times New Roman" w:cs="Times New Roman"/>
          <w:sz w:val="28"/>
          <w:szCs w:val="28"/>
        </w:rPr>
        <w:t>сельского поселения, в рамках реализации муниципальной программы</w:t>
      </w:r>
      <w:r w:rsidR="00265226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1.2. Под дизайн-проектом благоустройства дворовой территории многоквартирных домов понимается графический и текстовый материал, включающий в себя визуализированное изображение дворовой территории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1.3. Под дизайн-проектом благоустройства территории общего пользования понимается графический и текстовый материал, включающий в себя трехмерное визуализированное изображение территории общего пользования, представленный в нескольких ракурсах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1.4. Заинтересованными лицами являются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 в установленном порядке, собственники иных зданий и сооружений, расположенных в границах дворовых территорий многоквартирных домов и (или) территорий общего пользования, подлежащих благоустройст</w:t>
      </w:r>
      <w:r w:rsidRPr="00A36619">
        <w:rPr>
          <w:rFonts w:ascii="Times New Roman" w:hAnsi="Times New Roman" w:cs="Times New Roman"/>
          <w:sz w:val="28"/>
          <w:szCs w:val="28"/>
        </w:rPr>
        <w:lastRenderedPageBreak/>
        <w:t>ву (далее - заинтересованные лица).</w:t>
      </w: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2.1. Разработка дизайн-проекта благоустройства в отношении дворовых территорий многоквартирных домов, территорий общего пользования,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9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требованиями Градостроительного </w:t>
      </w:r>
      <w:hyperlink r:id="rId10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действующими строительными, санитарными и иными нормами и правилами.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2.2. Разработка дизайн-проекта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дворовой территории, определенных Правительством Новгородской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2.3. Разработка дизайн-проекта благоустройства территорий общего пользования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2.4. Дизайн-проект благоустройства дворовой территории разрабатывается заинтересованными лицами за счет собственных средств на этапе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программе«Формирование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="00E83AC6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Default="00A36619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Обсуждение, согласование и утверждение дизайн-проекта благоустройства дворовой территории многоквартирного дома, представленного в составе заявки на участие </w:t>
      </w:r>
      <w:r w:rsidR="00E83AC6">
        <w:rPr>
          <w:rFonts w:ascii="Times New Roman" w:hAnsi="Times New Roman" w:cs="Times New Roman"/>
          <w:sz w:val="28"/>
          <w:szCs w:val="28"/>
        </w:rPr>
        <w:t>в муниципальной программе «Формирование</w:t>
      </w:r>
      <w:r w:rsidR="00E83AC6"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 w:rsidRPr="00BD7888">
        <w:rPr>
          <w:rFonts w:ascii="Times New Roman" w:hAnsi="Times New Roman" w:cs="Times New Roman"/>
          <w:sz w:val="28"/>
          <w:szCs w:val="28"/>
        </w:rPr>
        <w:t>сельского поселения на 2018-2022 годы»</w:t>
      </w:r>
      <w:r w:rsidRPr="00A36619">
        <w:rPr>
          <w:rFonts w:ascii="Times New Roman" w:hAnsi="Times New Roman" w:cs="Times New Roman"/>
          <w:sz w:val="28"/>
          <w:szCs w:val="28"/>
        </w:rPr>
        <w:t xml:space="preserve">и дизайн-проекта благоустройства территории общего пользования осуществляется на заседании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Pr="00AE36D4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10CDD" w:rsidRPr="003D6D26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610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DD" w:rsidRDefault="00610CDD" w:rsidP="0061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 xml:space="preserve">Минимальный перечень работ </w:t>
      </w:r>
      <w:r w:rsidRPr="001A0068">
        <w:rPr>
          <w:rFonts w:ascii="Times New Roman" w:hAnsi="Times New Roman" w:cs="Times New Roman"/>
          <w:b/>
          <w:sz w:val="28"/>
          <w:szCs w:val="28"/>
        </w:rPr>
        <w:lastRenderedPageBreak/>
        <w:t>по благоустройству, предлагаемых к размещению на двор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территории с визуализацией </w:t>
      </w:r>
      <w:r w:rsidRPr="001A0068">
        <w:rPr>
          <w:rFonts w:ascii="Times New Roman" w:hAnsi="Times New Roman" w:cs="Times New Roman"/>
          <w:sz w:val="28"/>
          <w:szCs w:val="28"/>
        </w:rPr>
        <w:t>(в соответствии с нормативной стоимостью, установленной постановлением Правительства Новгородской области от 01.09.2017 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560"/>
        <w:gridCol w:w="3260"/>
      </w:tblGrid>
      <w:tr w:rsidR="00610CDD" w:rsidTr="00F12CB5">
        <w:trPr>
          <w:trHeight w:val="2106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610CDD" w:rsidTr="00F12CB5">
        <w:trPr>
          <w:trHeight w:val="1576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ремонта асфальтобетонного покрытия с установкой бортового камня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м 2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1 550,00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866775"/>
                  <wp:effectExtent l="0" t="0" r="0" b="0"/>
                  <wp:docPr id="4" name="Рисунок 6" descr="http://www.armlenstroy.ru/img/95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mlenstroy.ru/img/95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10" cy="8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Tr="00F12CB5">
        <w:trPr>
          <w:trHeight w:val="530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5 000,00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43075" cy="1009650"/>
                  <wp:effectExtent l="0" t="0" r="0" b="0"/>
                  <wp:docPr id="22" name="Рисунок 9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5" cy="10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Tr="00F12CB5">
        <w:trPr>
          <w:trHeight w:val="515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2 000,00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90955"/>
                  <wp:effectExtent l="0" t="0" r="0" b="0"/>
                  <wp:docPr id="23" name="Рисунок 10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29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Tr="00F12CB5">
        <w:trPr>
          <w:trHeight w:val="1705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Установка элементов освещения</w:t>
            </w:r>
          </w:p>
        </w:tc>
        <w:tc>
          <w:tcPr>
            <w:tcW w:w="1417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20 000,00</w:t>
            </w:r>
          </w:p>
        </w:tc>
        <w:tc>
          <w:tcPr>
            <w:tcW w:w="326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000125"/>
                  <wp:effectExtent l="0" t="0" r="0" b="0"/>
                  <wp:docPr id="24" name="Рисунок 8" descr="уличный свети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личный светильни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59" cy="100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CDD" w:rsidRDefault="00610CDD" w:rsidP="0061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Default="00610CDD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D" w:rsidRPr="00AE36D4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10CDD" w:rsidRPr="003D6D26" w:rsidRDefault="00610CDD" w:rsidP="00610CD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610CDD" w:rsidRDefault="00610CDD" w:rsidP="00610C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DD" w:rsidRDefault="00610CDD" w:rsidP="0061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благоустройству, предлагаемых к размещению на дворовой территории с визуализацией</w:t>
      </w:r>
      <w:r w:rsidRPr="001A0068">
        <w:rPr>
          <w:rFonts w:ascii="Times New Roman" w:hAnsi="Times New Roman" w:cs="Times New Roman"/>
          <w:sz w:val="28"/>
          <w:szCs w:val="28"/>
        </w:rPr>
        <w:t>(в соответствии с нормативной стоимостью, установленной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Новгородской области </w:t>
      </w:r>
      <w:r w:rsidRPr="001A0068">
        <w:rPr>
          <w:rFonts w:ascii="Times New Roman" w:hAnsi="Times New Roman" w:cs="Times New Roman"/>
          <w:sz w:val="28"/>
          <w:szCs w:val="28"/>
        </w:rPr>
        <w:t>от 01.09.2017№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701"/>
        <w:gridCol w:w="2126"/>
      </w:tblGrid>
      <w:tr w:rsidR="00610CDD" w:rsidRPr="00833017" w:rsidTr="00464EEC">
        <w:trPr>
          <w:trHeight w:val="2106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Устройство детской игровой площадки: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 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</w:tr>
      <w:tr w:rsidR="00610CDD" w:rsidRPr="00833017" w:rsidTr="00464EEC">
        <w:trPr>
          <w:trHeight w:val="1100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качели на стойках с сиденьем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25069,52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76184">
              <w:rPr>
                <w:noProof/>
              </w:rPr>
              <w:drawing>
                <wp:inline distT="0" distB="0" distL="0" distR="0" wp14:anchorId="29A2DE38" wp14:editId="6833D7E4">
                  <wp:extent cx="1171575" cy="828945"/>
                  <wp:effectExtent l="0" t="0" r="0" b="9525"/>
                  <wp:docPr id="25" name="Рисунок 12" descr="H:\программа благоустройства\картинки\3_1489498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рограмма благоустройства\картинки\3_1489498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88" cy="8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балансир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11581,65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6C70F782" wp14:editId="44D427D1">
                  <wp:extent cx="1352550" cy="956830"/>
                  <wp:effectExtent l="0" t="0" r="0" b="0"/>
                  <wp:docPr id="26" name="Рисунок 2" descr="C:\Users\123\Pictures\20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Pictures\20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6000" cy="97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1651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горка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52230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72119EDF" wp14:editId="2908B724">
                  <wp:extent cx="1171575" cy="1171575"/>
                  <wp:effectExtent l="0" t="0" r="0" b="0"/>
                  <wp:docPr id="27" name="Рисунок 3" descr="C:\Users\123\Pictures\611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Pictures\611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610CDD" w:rsidRPr="00833017" w:rsidRDefault="00610CDD" w:rsidP="00F12CB5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карусель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32074,65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24EA5950" wp14:editId="4D711BFB">
                  <wp:extent cx="1476375" cy="1476375"/>
                  <wp:effectExtent l="0" t="0" r="9525" b="9525"/>
                  <wp:docPr id="28" name="Рисунок 5" descr="C:\Users\123\Pictures\Karusel-N3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Pictures\Karusel-N3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песочница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16037,90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 wp14:anchorId="63DB34F1" wp14:editId="6B8AFFF4">
                  <wp:extent cx="1333500" cy="1082691"/>
                  <wp:effectExtent l="0" t="0" r="0" b="0"/>
                  <wp:docPr id="29" name="Рисунок 13" descr="C:\Users\123\Pictures\4c62f4f7461965ce5213e5c6173cb7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Pictures\4c62f4f7461965ce5213e5c6173cb7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63" cy="10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детский игровой комплекс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112600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2B630F8" wp14:editId="02818BD7">
                  <wp:extent cx="1524000" cy="1195964"/>
                  <wp:effectExtent l="0" t="0" r="0" b="0"/>
                  <wp:docPr id="30" name="Рисунок 7" descr="C:\Users\123\Pictures\a05aeb4d701enl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Pictures\a05aeb4d701enl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Устройство спортивной площадки: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610CDD" w:rsidRPr="00833017" w:rsidRDefault="00610CDD" w:rsidP="00F12CB5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футбольные ворота с баскетбольным щитом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31526,1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4F1A8AA7" wp14:editId="4846152A">
                  <wp:extent cx="1409700" cy="1155700"/>
                  <wp:effectExtent l="0" t="0" r="0" b="0"/>
                  <wp:docPr id="31" name="Рисунок 14" descr="C:\Users\123\Pictures\bestmebelikvorotafu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Pictures\bestmebelikvorotafu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26" cy="11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стойка баскетбольная со щитом и сеткой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26716,5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7B001082" wp14:editId="4C864A61">
                  <wp:extent cx="1630947" cy="1162050"/>
                  <wp:effectExtent l="0" t="0" r="7620" b="0"/>
                  <wp:docPr id="32" name="Рисунок 15" descr="C:\Users\123\Pictures\f33669de88df185269bb61dece1051aa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Pictures\f33669de88df185269bb61dece1051aa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86" cy="11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спортивная площадка с резиновым покрытием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м 2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3175,9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 wp14:anchorId="4AC0EADD" wp14:editId="65FEF7B9">
                  <wp:extent cx="1761914" cy="1095375"/>
                  <wp:effectExtent l="0" t="0" r="0" b="0"/>
                  <wp:docPr id="33" name="Рисунок 16" descr="C:\Users\123\Pictures\sp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spor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07"/>
                          <a:stretch/>
                        </pic:blipFill>
                        <pic:spPr bwMode="auto">
                          <a:xfrm>
                            <a:off x="0" y="0"/>
                            <a:ext cx="1766151" cy="109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стенка-турник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18014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 wp14:anchorId="2680004E" wp14:editId="17987832">
                  <wp:extent cx="1552575" cy="1362075"/>
                  <wp:effectExtent l="0" t="0" r="0" b="0"/>
                  <wp:docPr id="34" name="Рисунок 11" descr="C:\Users\123\Pictures\b5e50f48026bdf5072e0f22fc26a94b4_enl-800x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Pictures\b5e50f48026bdf5072e0f22fc26a94b4_enl-800x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Pr="00833017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Устройство парковки</w:t>
            </w:r>
          </w:p>
        </w:tc>
        <w:tc>
          <w:tcPr>
            <w:tcW w:w="1843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м 2</w:t>
            </w:r>
          </w:p>
        </w:tc>
        <w:tc>
          <w:tcPr>
            <w:tcW w:w="1701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>
              <w:t>2100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B91CE2">
              <w:rPr>
                <w:noProof/>
                <w:sz w:val="24"/>
                <w:szCs w:val="24"/>
              </w:rPr>
              <w:drawing>
                <wp:inline distT="0" distB="0" distL="0" distR="0" wp14:anchorId="48E5488D" wp14:editId="1F1D3340">
                  <wp:extent cx="1790700" cy="1009650"/>
                  <wp:effectExtent l="0" t="0" r="0" b="0"/>
                  <wp:docPr id="35" name="Рисунок 17" descr="C:\Users\123\Pictures\grass-pav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grass-pav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Устройство газона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r>
              <w:t xml:space="preserve">м 2 </w:t>
            </w:r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300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 wp14:anchorId="525FE51C" wp14:editId="43E535D1">
                  <wp:extent cx="1856105" cy="981075"/>
                  <wp:effectExtent l="0" t="0" r="0" b="0"/>
                  <wp:docPr id="36" name="Рисунок 18" descr="C:\Users\123\Pictures\fotolia_29017612_d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Pictures\fotolia_29017612_di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69" b="20318"/>
                          <a:stretch/>
                        </pic:blipFill>
                        <pic:spPr bwMode="auto">
                          <a:xfrm>
                            <a:off x="0" y="0"/>
                            <a:ext cx="1885102" cy="99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Устройство, модернизация, реконструкция контейнерной площадки для твердо- бытовых отходов на 1 контейнер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30200,3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 wp14:anchorId="6E77ACEC" wp14:editId="0031CF00">
                  <wp:extent cx="1790700" cy="1043305"/>
                  <wp:effectExtent l="0" t="0" r="0" b="0"/>
                  <wp:docPr id="37" name="Рисунок 19" descr="C:\Users\123\Pictures\947a5cc8c20cc61b3b89cbc58dbacf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Pictures\947a5cc8c20cc61b3b89cbc58dbacf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9" t="6803" r="11526"/>
                          <a:stretch/>
                        </pic:blipFill>
                        <pic:spPr bwMode="auto">
                          <a:xfrm>
                            <a:off x="0" y="0"/>
                            <a:ext cx="1805710" cy="10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Устройство пандуса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1980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 wp14:anchorId="2C38A488" wp14:editId="140CC5F5">
                  <wp:extent cx="1905000" cy="952500"/>
                  <wp:effectExtent l="0" t="0" r="0" b="0"/>
                  <wp:docPr id="38" name="Рисунок 20" descr="C:\Users\123\Pictures\Pandus-dlya-invalidov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Pictures\Pandus-dlya-invalidov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16565" r="7607" b="12270"/>
                          <a:stretch/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DD" w:rsidRPr="00833017" w:rsidTr="00464EEC">
        <w:trPr>
          <w:trHeight w:val="514"/>
        </w:trPr>
        <w:tc>
          <w:tcPr>
            <w:tcW w:w="540" w:type="dxa"/>
          </w:tcPr>
          <w:p w:rsidR="00610CDD" w:rsidRDefault="00610CDD" w:rsidP="00F12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610CDD" w:rsidRDefault="00610CDD" w:rsidP="00F12CB5">
            <w:pPr>
              <w:jc w:val="center"/>
            </w:pPr>
            <w:r>
              <w:t>Установка искусственных дорожных неровностей</w:t>
            </w:r>
          </w:p>
        </w:tc>
        <w:tc>
          <w:tcPr>
            <w:tcW w:w="1843" w:type="dxa"/>
          </w:tcPr>
          <w:p w:rsidR="00610CDD" w:rsidRDefault="00610CDD" w:rsidP="00F12CB5">
            <w:pPr>
              <w:jc w:val="center"/>
            </w:pPr>
            <w:r>
              <w:t>1 м.п.</w:t>
            </w:r>
          </w:p>
        </w:tc>
        <w:tc>
          <w:tcPr>
            <w:tcW w:w="1701" w:type="dxa"/>
          </w:tcPr>
          <w:p w:rsidR="00610CDD" w:rsidRDefault="00610CDD" w:rsidP="00F12CB5">
            <w:pPr>
              <w:jc w:val="center"/>
            </w:pPr>
            <w:r>
              <w:t>2989</w:t>
            </w:r>
          </w:p>
        </w:tc>
        <w:tc>
          <w:tcPr>
            <w:tcW w:w="2126" w:type="dxa"/>
          </w:tcPr>
          <w:p w:rsidR="00610CDD" w:rsidRPr="00833017" w:rsidRDefault="00610CDD" w:rsidP="00F12CB5">
            <w:pPr>
              <w:jc w:val="center"/>
              <w:rPr>
                <w:sz w:val="24"/>
                <w:szCs w:val="24"/>
              </w:rPr>
            </w:pPr>
            <w:r w:rsidRPr="00BB3E09">
              <w:rPr>
                <w:noProof/>
              </w:rPr>
              <w:drawing>
                <wp:inline distT="0" distB="0" distL="0" distR="0" wp14:anchorId="4DD9DC1C" wp14:editId="39DDF41E">
                  <wp:extent cx="1865958" cy="885825"/>
                  <wp:effectExtent l="0" t="0" r="0" b="0"/>
                  <wp:docPr id="39" name="Рисунок 21" descr="C:\Users\123\Pictures\foto22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Pictures\foto22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21" cy="90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CDD" w:rsidRDefault="00610CDD" w:rsidP="0061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610CDD" w:rsidRPr="00E83AC6" w:rsidRDefault="00610CDD" w:rsidP="00610C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10CDD" w:rsidRPr="00E83AC6" w:rsidSect="004E44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E"/>
    <w:rsid w:val="00014D1A"/>
    <w:rsid w:val="00037EAD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65226"/>
    <w:rsid w:val="002815EC"/>
    <w:rsid w:val="00283891"/>
    <w:rsid w:val="00283B6C"/>
    <w:rsid w:val="002863AB"/>
    <w:rsid w:val="0029556F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10F8A"/>
    <w:rsid w:val="00414491"/>
    <w:rsid w:val="00464EEC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610CDD"/>
    <w:rsid w:val="00620740"/>
    <w:rsid w:val="006224ED"/>
    <w:rsid w:val="00624132"/>
    <w:rsid w:val="006305A1"/>
    <w:rsid w:val="00634BBC"/>
    <w:rsid w:val="00663018"/>
    <w:rsid w:val="00714C23"/>
    <w:rsid w:val="007153E1"/>
    <w:rsid w:val="00730B85"/>
    <w:rsid w:val="007774D7"/>
    <w:rsid w:val="00794FD6"/>
    <w:rsid w:val="007B7E57"/>
    <w:rsid w:val="007D3D69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36619"/>
    <w:rsid w:val="00A478FA"/>
    <w:rsid w:val="00A55B68"/>
    <w:rsid w:val="00A8053A"/>
    <w:rsid w:val="00A84C7C"/>
    <w:rsid w:val="00A917BB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53E6"/>
    <w:rsid w:val="00C85423"/>
    <w:rsid w:val="00C9263B"/>
    <w:rsid w:val="00D4738E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9164C"/>
    <w:rsid w:val="00FD16AC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E858-4017-45C9-8485-8DC29E4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939B0C9BCF41F9EED27293785EDD3178342DE06282BBCDC459794E1CC207B59807BF685C6A6CDC168D4p2d3I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consultantplus://offline/ref=6FE939B0C9BCF41F9EED27293785EDD3178342DE062720BADA459794E1CC207B59807BF685C6A6CDC068D4p2dEI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E939B0C9BCF41F9EED272A25E9B2DB118A1DD5072522EE861ACCC9B6pCd5I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consultantplus://offline/ref=1C7D5027600F8730AEE7956481053962490DB5089CD6AE8D389AF642DCu4gEI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D5027600F8730AEE795679369666A4F07E2049EDEA1D262C5AD1F8B47760063CDD78EB8D3D57707F829uBgD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7FDB-9EF2-4E98-8C0D-010570B3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2</cp:revision>
  <cp:lastPrinted>2017-12-08T12:03:00Z</cp:lastPrinted>
  <dcterms:created xsi:type="dcterms:W3CDTF">2017-12-11T10:48:00Z</dcterms:created>
  <dcterms:modified xsi:type="dcterms:W3CDTF">2017-12-11T10:48:00Z</dcterms:modified>
</cp:coreProperties>
</file>